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96" w:rsidRPr="00BE39AD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39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138F7" wp14:editId="44D3587C">
                <wp:simplePos x="0" y="0"/>
                <wp:positionH relativeFrom="column">
                  <wp:posOffset>-657860</wp:posOffset>
                </wp:positionH>
                <wp:positionV relativeFrom="paragraph">
                  <wp:posOffset>-1108710</wp:posOffset>
                </wp:positionV>
                <wp:extent cx="6418580" cy="480060"/>
                <wp:effectExtent l="0" t="0" r="127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58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596" w:rsidRPr="00C560A1" w:rsidRDefault="00017596" w:rsidP="00017596">
                            <w:pPr>
                              <w:rPr>
                                <w:color w:val="4829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51.8pt;margin-top:-87.3pt;width:505.4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" stroked="f">
                <v:textbox>
                  <w:txbxContent>
                    <w:p w:rsidR="00017596" w:rsidRPr="00C560A1" w:rsidRDefault="00017596" w:rsidP="00017596">
                      <w:pPr>
                        <w:rPr>
                          <w:color w:val="482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6924" w:rsidRPr="00BE39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Приложение </w:t>
      </w:r>
      <w:r w:rsidR="000C4220" w:rsidRPr="00BE39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3.4</w:t>
      </w:r>
    </w:p>
    <w:p w:rsidR="00017596" w:rsidRPr="00017596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596" w:rsidRDefault="00017596" w:rsidP="0001759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402947555"/>
      <w:bookmarkStart w:id="1" w:name="_Toc402950355"/>
      <w:bookmarkStart w:id="2" w:name="_Toc402945293"/>
      <w:r w:rsidRPr="000175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об ответственности контрагента</w:t>
      </w:r>
      <w:bookmarkEnd w:id="0"/>
      <w:bookmarkEnd w:id="1"/>
      <w:bookmarkEnd w:id="2"/>
    </w:p>
    <w:p w:rsidR="00AD6D5A" w:rsidRPr="00017596" w:rsidRDefault="00AD6D5A" w:rsidP="0001759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3" w:name="_GoBack"/>
      <w:bookmarkEnd w:id="3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 В части соблюдения сроков исполнения обязательств: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1.1. «В случае нарушения сроков (начальных, промежуточных, конечных) выполнения работ (оказания услуг) Заказчик вправе требовать от Подрядчика (Исполнителя) уплаты пени в размере 0,7 %  от цены договора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1.2. «В случае нарушения сроков устранения недостатков в работах (услугах) Заказчик вправе требовать от Подрядчика (Исполнителя) уплаты пени в размере 0,7 %  от цены договора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1.3. «В случае нарушения сроков поставки (передачи) товара Покупатель вправе требовать от Поставщика (Продавца) уплаты пени в размере 0,7 %  от цены не поставленного в срок товара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1.4. «В случае нарушения сроков замены некачественного товара, восполнения недопоставленного или недоукомплектованного товара Покупатель вправе требовать от Поставщика (Продавца) уплаты пени в размере 0,7 %  от цены этого товара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1.5. «В случае поставки некачественного товара по договору Заказчик (Покупатель) вправе требовать от Поставщика (Продавца) уплаты штрафа в размере 5000 руб. за каждый случай нарушения (за каждую единицу товара)».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1.6.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нарушения сроков оплаты товара (работы, услуги) Продавец (Поставщик, Подрядчик, Исполнитель) вправе требовать от Покупателя (Заказчика) уплаты пени в размере 0,7 %  от цены этого товара (работы, услуги) за каждый день просрочки».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1.7. «В случае нарушения срока внесения арендной платы Арендодатель вправе требовать от Арендатора уплаты пени в размере 0,1 % от просроченной суммы платежа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1.8. «В случае нарушения срока представления первичных документов Покупатель (Заказчик) вправе требовать от Поставщика (Продавца, Подрядчика, Исполнителя) уплаты штрафа в размере 5 000 руб.  за каждый документ».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1.9. «В случае нарушения срока представления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заказ-наряда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(дефектной ведомости) Заказчик вправе требовать от Исполнителя уплаты штрафных санкций в размере 10 000 руб. за каждый день просрочки представления каждого документа».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1.10. «В случае нарушения сроков проведения гарантийного ремонта Заказчик вправе требовать от Исполнителя уплаты пени в размере 5 000 руб.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 В части соблюдения требований охраны труда, промышленной безопасности и охраны окружающей среды: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>2.1.  «В случае загрязнения территории Заказчика нефтепродуктами (ГСМ), отходами, в том числе бытовыми Заказчик вправе требовать от Подрядчика (Исполнителя) уплаты штрафа в размере 50 000 руб. 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2.2. «В случае сокрытия сведений и/или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неуведомления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Подрядчиком (Исполнителем) Заказчика о несчастных случаях, инцидентах, авариях и иных происшествиях при выполнении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невыполнения Поставщиком (Продавцом, Подрядчиком, Исполнителем) требований локальных нормативных актов Покупателя (Заказчика), включенных в договор в качестве обязательного приложения, Покупатель (Заказчик) вправе требовать от Поставщика (Продавца, Подрядчика, Исполнителя) уплаты штрафа в размере 50 000 руб.  за каждый факт нарушения».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2.4. «В случае причинения вреда окружающей среде Подрядчик (Исполнитель) обязан произвести восстановительные работы за свой счет, оплатить Заказчику нанесенный ущерб и возместить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2.5.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провоза (проноса, хранения)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нефтепромысла, Заказчик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2.6.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провоза (проноса, хранения)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территорию охраняемых объектов Заказчик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распития и употребления людьми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Заказчик вправе требовать от Подрядчика (Исполнителя) уплаты штрафа в размере 100 000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нахождения на территории месторождения, в том числе в общежитии, жилых вагонах, столовых и любых производственных помещениях, людей в состоянии алкогольного и (или) наркотического опьянения Заказчик вправе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>требовать от Подрядчика (Исполнителя) уплаты штрафа в размере 100 000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2.9.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отказа водителя от прохождения первичного медицинского освидетельствования Заказчик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эксплуатации транспортных средств и (или) самоходных машин на территории месторождений, нефтепромыслов, не состоящих на учете в ГИБДД МВД РФ, органах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гостехнадзора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и (или) не имеющих государственных номерных знаков, Заказчик вправе требовать от Подрядчика (Исполнителя) уплаты штрафа в размере 20 000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2.11.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отсутствия у водителя документов на право управления транспортным средством Заказчик вправе требовать от Подрядчика (Исполнителя) уплаты штрафа в размере 20 000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2.12.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использования на территории охраняемых объектов без разрешения Заказчика кино-, фото- и видеоаппаратуры Заказчик вправе требовать от Подрядчика (Исполнителя) уплаты штрафа в размере 10 000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2.13.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(Исполнителя) уплаты штрафа в размере 30 000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2.14.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(Исполнителя) уплаты штрафа в размере 10 000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2.15.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(Исполнителя) уплаты штрафа в размере 50 000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2.16.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>устройства, Заказчик вправе требовать от Подрядчика (Исполнителя) уплаты штрафа в размере 15 000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2.17.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нарушения скоростного режима, действующего на территории месторождений, нефтепромысла, иного охраняемого объекта, Заказчик вправе требовать от Подрядчика (Исполнителя) уплаты штрафа в размере 20 000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 xml:space="preserve">«Фиксация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, использования кино-, фото- и видеоаппаратуры, соблюдения требований безопасности дорожного движения, а также требований контрольно-пропускного и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режимов может производиться любым способом: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1) составлением акта работниками Заказчика и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2) составлением акта работниками частных охранных предприятий;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3) дачей письменных объяснений работниками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4) кино-, фото- и видеосъемкой;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5) другими способами».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2.19.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 xml:space="preserve">«Фиксация фактов распития и употребления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помещениях, в состоянии алкогольного и (или) наркотического опьянения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может производиться, помимо предусмотренных настоящим договором способов, медицинским осмотром или освидетельствованием при наличии возможности и согласии работника Подрядчика (Исполнителем)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2.20. «В случае выявления фактов передвижения транспортных средств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по самовольно созданным несанкционированным маршрутам, выходящим за границы утвержденных схем проезда, Заказчик вправе требовать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2.21. «Стороны пришли к соглашению об установлении запрета использования аудио-, фото-, виде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фиксации любых объектов/предметов/работников/подрядчиков/исполнителей/ документов Заказчика или связанных с ними обстоятельств во время исполнения Договора, и/или размещения в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 xml:space="preserve">средствах массовой информации и/или сети «Интернет» (сайт/паблик/группа/социальная сеть/сообщество и т.п.) любой информации о Заказчике и его деятельности без предварительного письменного согласия Заказчика на такие действия. Подрядчик согласен и заверяет, что он отвечает по обязательствам за нарушение данного условия сам, так и за своих работников и/или привлеченных подрядчиков как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свои собственные. В случае нарушения требований, предусмотренных настоящим пунктом, Подрядчик обязуется оплатить Заказчику штраф в размере 300 000 рублей за каждый факт нарушения. 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Подрядчик обязуется по письменному требованию Заказчика обеспечить удаление опубликованных сведений о Заказчике (сайт/паблик/группа/социальная сеть/сообщество и т.п.) в сроки, обозначенные Заказчиком в соответствующем требовании. За нарушение установленного срока удаления сведений о Заказчике, Подрядчик уплачивает Заказчику штраф в размере 200 000 рублей за каждый день неисполнения требования».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2.22. «Подрядчик вправе ввозить беспилотные воздушные суда (в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. автономные воздушные суда) (далее – «БВС») при выполнении работ (оказании услуг) по Договору на территории производственных объектов Заказчика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500 000 рублей за каждый случай нарушения.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Подрядчик вправе хранить на территории производственных объектов Заказчика и (или) использовать при выполнении работ по Договору БВС, в том числе осуществить их запуск с территории производственных объектов Заказчика и (или) из-за ее пределов,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2 000 000 рублей за каждый случай нарушения.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Фиксация указанных выше нарушений может осуществляться любым из перечисленных способов: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фото - видеоаппаратурой;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актами, составленными работниками Заказчика и Подрядчика;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актами, составленными работниками частных охранных предприятий;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письменными объяснениями работников Подрядчика;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другими способами.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В случае обнаружения БВС на территории производственных объектов Заказчика, ввоз, хранение и использование которых предварительно письменно не согласованы, Подрядчик (работник Подрядчика) прекращает пользование БВС и передает его Заказчику (ЧОП Заказчика) на хранение с составлением сторонами Акта приема-передачи техники на хранение (Приложение 12).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 xml:space="preserve">Заказчик осуществляет хранение БВС до момента их истребования уполномоченным представителем Подрядчика. Хранение БВС осуществляется на возмездной основе и составляет 1 000 рублей за каждый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день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начиная с 7 (седьмого) дня хранения. Возврат БВС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осуществляется путем оформляется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сторонами Акта возврата техники из хранения (Приложение 13).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При этом информация, содержащаяся на электронных носителях, переданных на хранение БВС, подлежит уничтожению с оформлением сторонами Акта уничтожения информации (Приложение 14).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В случае отказа представителя Подрядчика передать БВС на хранение Заказчику, данный представитель Подрядчика не допускается на территорию производственных объектов Заказчика и (или) должен покинуть территорию производственных объектов Заказчика по требованию Заказчика (ЧОП Заказчика)».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Кроме того, Подрядчик (Исполнитель) обязан возместить Заказчику расходы по оплате стоимости рекультивации и убытков сельхозпроизводства».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 В части соблюдения иных условий договора: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3.1. «В случае одностороннего отказа от исполнения обязательств Поставщик (Продавец, Подрядчик, Исполнитель) вправе требовать от Покупателя (Заказчика) оплаты причиненных убытков и уплаты суммы в размере 10 % от цены договора (спецификации)».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3.2. «В случае одностороннего отказа от исполнения обязательств Покупатель (Заказчик) вправе требовать от Поставщика (Продавца, Подрядчика, Исполнителя) оплаты причиненных убытков и уплаты суммы в размере 10 % от цены договора (спецификации)».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3.3. «В случае уступки требований из договора без согласия Покупателя (Заказчика)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вправе требовать от Поставщика (Продавца, Подрядчика, Исполнителя) уплаты штрафа в размере 10 % от размера уступленного требования независимо от того, является ли такая уступка действительной».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3.4. «В случае искажения либо несвоевременного предоставления Подрядчиком (Исполнителем) информации, повлекшей возникновение аварийной ситуации при производстве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3.5. «В случае привлечения Подрядчиком (Исполнителем) третьих лиц к выполнению работ (оказанию услуг) без письменного согласования с Заказчиком, Заказчик вправе требовать от Подрядчика (Исполнителя) уплаты штрафа в размере 4 %  от цены договора».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3.6. «В случае неисполнения Подрядчиком (Исполнителем) обоснованного предписания Заказчика, Заказчик вправе требовать от Подрядчика (Исполнителя) уплаты штрафа в размере 20 000 руб. 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>3.7. «В случае остановки работ вследствие неисполнения Подрядчиком (Исполнителем) предписания Заказчика,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3.8. «В случае выявления факта завышения Подрядчиком (Исполнителем) в представленных документах объемов выполненных работ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3.9. «В случае выявления факта завышения Подрядчиком (Исполнителем) в представленных документах стоимости материалов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3.10. «В случае выполнения работ (оказания услуг) ненадлежащего качества Заказчик вправе требовать от Подрядчика (Исполнителя) уплаты штрафа в размере 30 000 руб.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3.11. «В случае остановки производственного процесса добычи нефти на нефтепромысле по вине Подрядчика (Исполнителя) и (или) привлекаемого им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), включая случаи повреждения линий электропередачи, Заказчик вправе требовать от Подрядчика (Исполнителя) возмещения убытков в полном объеме, а также уплаты штрафа в размере 1 000 000 руб. независимо от размера убытков».</w:t>
      </w:r>
    </w:p>
    <w:p w:rsidR="00AD5A09" w:rsidRDefault="00AD5A09" w:rsidP="00FF168B">
      <w:pPr>
        <w:jc w:val="both"/>
      </w:pPr>
    </w:p>
    <w:p w:rsidR="00E34BBB" w:rsidRPr="00E34BBB" w:rsidRDefault="00E34BBB" w:rsidP="00FF1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trike/>
          <w:vanish/>
          <w:color w:val="FF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Антикоррупционные условия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vanish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4BBB" w:rsidRPr="00E34BBB" w:rsidRDefault="00E34BBB" w:rsidP="00FF168B">
      <w:pPr>
        <w:numPr>
          <w:ilvl w:val="0"/>
          <w:numId w:val="1"/>
        </w:numPr>
        <w:tabs>
          <w:tab w:val="num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[Наименование контрагента]</w:t>
      </w:r>
      <w:r w:rsidRPr="00E34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придерживаться основополагающих принципов антикоррупционной политики АО «Белкамнефть» им. А.А. Волкова.</w:t>
      </w:r>
    </w:p>
    <w:p w:rsidR="00120B02" w:rsidRPr="004A7289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4A7289">
        <w:t xml:space="preserve">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руководствуются в своей деятельности применимым законодательством и разработанными на его основе политиками и процедурами, направленными на борьбу </w:t>
      </w:r>
      <w:proofErr w:type="gramStart"/>
      <w:r w:rsidRPr="004A7289">
        <w:t>со</w:t>
      </w:r>
      <w:proofErr w:type="gramEnd"/>
      <w:r w:rsidRPr="004A7289">
        <w:t xml:space="preserve"> взяточничеством и коммерческим подкупом.</w:t>
      </w:r>
    </w:p>
    <w:p w:rsidR="00120B02" w:rsidRPr="004A7289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4A7289">
        <w:rPr>
          <w:color w:val="000000"/>
        </w:rPr>
        <w:t>Стороны гарантируют, что ни они, ни их работники не будут предлагать, предоставлять, давать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</w:t>
      </w:r>
      <w:proofErr w:type="gramEnd"/>
      <w:r w:rsidRPr="004A7289">
        <w:rPr>
          <w:color w:val="000000"/>
        </w:rPr>
        <w:t xml:space="preserve"> или ценные подарки), при этом Стороны обязуются оказывать полное взаимное содействие в получении информации при выявлении фактов коррупционных действий.</w:t>
      </w:r>
    </w:p>
    <w:p w:rsidR="00E34BBB" w:rsidRDefault="00E34BBB" w:rsidP="00FF168B">
      <w:pPr>
        <w:jc w:val="both"/>
      </w:pPr>
    </w:p>
    <w:sectPr w:rsidR="00E3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5E5F"/>
    <w:multiLevelType w:val="multilevel"/>
    <w:tmpl w:val="DA24569E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79"/>
    <w:rsid w:val="00017596"/>
    <w:rsid w:val="000C4220"/>
    <w:rsid w:val="00120B02"/>
    <w:rsid w:val="002A1310"/>
    <w:rsid w:val="005465AD"/>
    <w:rsid w:val="007C4D55"/>
    <w:rsid w:val="00927979"/>
    <w:rsid w:val="00AD5A09"/>
    <w:rsid w:val="00AD6D5A"/>
    <w:rsid w:val="00BE39AD"/>
    <w:rsid w:val="00D00B5E"/>
    <w:rsid w:val="00E34BBB"/>
    <w:rsid w:val="00F16924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2792</Words>
  <Characters>15919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Иван Андреевич</dc:creator>
  <cp:lastModifiedBy>Бабушкина Алина Александровна</cp:lastModifiedBy>
  <cp:revision>7</cp:revision>
  <cp:lastPrinted>2021-07-29T12:23:00Z</cp:lastPrinted>
  <dcterms:created xsi:type="dcterms:W3CDTF">2026-09-23T11:32:00Z</dcterms:created>
  <dcterms:modified xsi:type="dcterms:W3CDTF">2026-09-30T13:32:00Z</dcterms:modified>
</cp:coreProperties>
</file>